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6CF6E" w14:textId="77777777" w:rsidR="00EC343D" w:rsidRDefault="00EC343D" w:rsidP="00EC343D">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C4092B1" w14:textId="77777777" w:rsidR="00EC343D" w:rsidRDefault="00EC343D" w:rsidP="00EC343D">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74486112" w14:textId="77777777" w:rsidR="00EC343D" w:rsidRDefault="00EC343D" w:rsidP="00EC343D">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7C0E867" w14:textId="77777777" w:rsidR="00EC343D" w:rsidRDefault="00EC343D" w:rsidP="00EC343D">
      <w:pPr>
        <w:spacing w:before="240"/>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0F007C19" w14:textId="77777777" w:rsidR="00647216" w:rsidRDefault="00647216" w:rsidP="00647216">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401897F" w14:textId="4AB90698" w:rsidR="00647216" w:rsidRDefault="00647216" w:rsidP="00647216">
      <w:pPr>
        <w:spacing w:after="0"/>
        <w:rPr>
          <w:rFonts w:eastAsia="Times New Roman" w:cs="Calibri"/>
          <w:lang w:eastAsia="cs-CZ"/>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19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EC343D" w:rsidRPr="00181E2A" w14:paraId="2792D4BD" w14:textId="77777777" w:rsidTr="00EC343D">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D0D701D" w14:textId="77777777" w:rsidR="00EC343D" w:rsidRPr="006D5439" w:rsidRDefault="00EC343D" w:rsidP="00EC343D">
            <w:pPr>
              <w:spacing w:after="0"/>
              <w:jc w:val="center"/>
              <w:rPr>
                <w:rFonts w:eastAsia="Times New Roman" w:cs="Calibri"/>
                <w:b/>
                <w:color w:val="000000"/>
                <w:sz w:val="32"/>
                <w:szCs w:val="32"/>
                <w:lang w:eastAsia="cs-CZ"/>
              </w:rPr>
            </w:pPr>
            <w:r>
              <w:rPr>
                <w:rFonts w:eastAsia="Times New Roman" w:cs="Calibri"/>
                <w:b/>
                <w:sz w:val="32"/>
                <w:szCs w:val="32"/>
                <w:lang w:eastAsia="cs-CZ"/>
              </w:rPr>
              <w:t>ŽÁDOST O ZDŮVODNĚNÍ MIMOŘÁDNĚ NÍZKÉ NABÍDKOVÉ CENY</w:t>
            </w:r>
          </w:p>
        </w:tc>
      </w:tr>
      <w:tr w:rsidR="00EC343D" w:rsidRPr="00181E2A" w14:paraId="38D9E226" w14:textId="77777777" w:rsidTr="00EC343D">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6F82616" w14:textId="77777777" w:rsidR="00EC343D" w:rsidRPr="006D5439" w:rsidRDefault="00EC343D" w:rsidP="00EC343D">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EC343D" w:rsidRPr="00181E2A" w14:paraId="232276E9" w14:textId="77777777" w:rsidTr="00EC343D">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19C5A293" w14:textId="77777777" w:rsidR="00EC343D" w:rsidRDefault="00EC343D" w:rsidP="00EC343D">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4DFAA1EA" w14:textId="77777777" w:rsidR="00EC343D" w:rsidRPr="006D5439" w:rsidRDefault="00EC343D" w:rsidP="00EC343D">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EC343D" w:rsidRPr="00181E2A" w14:paraId="03DF1D7E" w14:textId="77777777" w:rsidTr="00EC343D">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C388782" w14:textId="77777777" w:rsidR="00EC343D" w:rsidRPr="00181E2A" w:rsidRDefault="00EC343D" w:rsidP="00EC343D">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1FB36F47" w14:textId="77777777" w:rsidR="00EC343D" w:rsidRPr="00181E2A" w:rsidRDefault="00EC343D" w:rsidP="00EC343D">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41C0C3BF" w14:textId="77777777" w:rsidR="00EC343D" w:rsidRPr="00181E2A" w:rsidRDefault="00EC343D" w:rsidP="00EC343D">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B223EC5" w14:textId="77777777" w:rsidR="00EC343D" w:rsidRPr="00181E2A" w:rsidRDefault="00EC343D" w:rsidP="00EC343D">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BCED0E1" w14:textId="77777777" w:rsidR="00EC343D" w:rsidRPr="00181E2A" w:rsidRDefault="00EC343D" w:rsidP="00EC343D">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182FFBE4" w14:textId="77777777" w:rsidR="00EC343D" w:rsidRPr="00181E2A" w:rsidRDefault="00EC343D" w:rsidP="00EC343D">
            <w:pPr>
              <w:spacing w:after="0"/>
              <w:jc w:val="center"/>
              <w:rPr>
                <w:rFonts w:eastAsia="Times New Roman" w:cs="Calibri"/>
                <w:lang w:eastAsia="cs-CZ"/>
              </w:rPr>
            </w:pPr>
            <w:r w:rsidRPr="00854A71">
              <w:rPr>
                <w:rFonts w:eastAsia="Times New Roman" w:cs="Calibri"/>
                <w:highlight w:val="yellow"/>
                <w:lang w:eastAsia="cs-CZ"/>
              </w:rPr>
              <w:t>…</w:t>
            </w:r>
          </w:p>
        </w:tc>
      </w:tr>
      <w:tr w:rsidR="00EC343D" w:rsidRPr="00181E2A" w14:paraId="139B19ED" w14:textId="77777777" w:rsidTr="00EC34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17B1F13" w14:textId="77777777" w:rsidR="00EC343D" w:rsidRPr="00181E2A" w:rsidRDefault="00EC343D" w:rsidP="00EC343D">
            <w:pPr>
              <w:spacing w:after="0"/>
              <w:rPr>
                <w:rFonts w:eastAsia="Times New Roman" w:cs="Calibri"/>
                <w:sz w:val="20"/>
                <w:lang w:eastAsia="cs-CZ"/>
              </w:rPr>
            </w:pPr>
            <w:r>
              <w:rPr>
                <w:rFonts w:eastAsia="Times New Roman" w:cs="Calibri"/>
                <w:sz w:val="20"/>
                <w:lang w:eastAsia="cs-CZ"/>
              </w:rPr>
              <w:t xml:space="preserve">ODKAZ - </w:t>
            </w:r>
            <w:commentRangeStart w:id="0"/>
            <w:r w:rsidRPr="00E001E4">
              <w:rPr>
                <w:rFonts w:eastAsia="Times New Roman" w:cs="Calibri"/>
                <w:sz w:val="20"/>
                <w:highlight w:val="yellow"/>
                <w:lang w:eastAsia="cs-CZ"/>
              </w:rPr>
              <w:t>……………</w:t>
            </w:r>
            <w:commentRangeEnd w:id="0"/>
            <w:r>
              <w:rPr>
                <w:rStyle w:val="Odkaznakoment"/>
                <w:rFonts w:ascii="Cambria" w:eastAsia="Cambria" w:hAnsi="Cambria" w:cs="Times New Roman"/>
              </w:rPr>
              <w:commentReference w:id="0"/>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0B63ED81" w14:textId="77777777" w:rsidR="00EC343D" w:rsidRPr="00181E2A" w:rsidRDefault="00EC343D" w:rsidP="00EC343D">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EC343D" w:rsidRPr="00181E2A" w14:paraId="3272D63A" w14:textId="77777777" w:rsidTr="00EC343D">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403E4515" w14:textId="77777777" w:rsidR="00EC343D" w:rsidRPr="00181E2A" w:rsidRDefault="00EC343D" w:rsidP="00EC343D">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2FED0202" w14:textId="77777777" w:rsidR="00EC343D" w:rsidRPr="00181E2A" w:rsidRDefault="00EC343D" w:rsidP="00EC343D">
            <w:pPr>
              <w:spacing w:after="0"/>
              <w:rPr>
                <w:rFonts w:eastAsia="Times New Roman" w:cs="Times New Roman"/>
                <w:b/>
                <w:lang w:eastAsia="cs-CZ"/>
              </w:rPr>
            </w:pPr>
            <w:r w:rsidRPr="00854A71">
              <w:rPr>
                <w:rFonts w:eastAsia="Times New Roman" w:cs="Times New Roman"/>
                <w:b/>
                <w:highlight w:val="yellow"/>
                <w:lang w:eastAsia="cs-CZ"/>
              </w:rPr>
              <w:t>…</w:t>
            </w:r>
          </w:p>
        </w:tc>
      </w:tr>
      <w:tr w:rsidR="00EC343D" w:rsidRPr="00181E2A" w14:paraId="4954B00B" w14:textId="77777777" w:rsidTr="00EC34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A913E31" w14:textId="77777777" w:rsidR="00EC343D" w:rsidRPr="00181E2A" w:rsidRDefault="00EC343D" w:rsidP="00EC343D">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BD6D0" w14:textId="77777777" w:rsidR="00EC343D" w:rsidRPr="00491767" w:rsidRDefault="00EC343D" w:rsidP="00EC343D">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E3CAA87" w14:textId="77777777" w:rsidR="00EC343D" w:rsidRPr="00181E2A" w:rsidRDefault="00EC343D" w:rsidP="00EC343D">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866C306" w14:textId="77777777" w:rsidR="00EC343D" w:rsidRPr="00491767" w:rsidRDefault="00EC343D" w:rsidP="00EC343D">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EC343D" w:rsidRPr="00181E2A" w14:paraId="5D7FBA6C" w14:textId="77777777" w:rsidTr="00EC343D">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0F2814B" w14:textId="77777777" w:rsidR="00EC343D" w:rsidRPr="00181E2A" w:rsidRDefault="00EC343D" w:rsidP="00EC343D">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256F849" w14:textId="77777777" w:rsidR="00EC343D" w:rsidRPr="00491767" w:rsidRDefault="00EC343D" w:rsidP="00EC343D">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EC343D" w:rsidRPr="00181E2A" w14:paraId="19E8039F" w14:textId="77777777" w:rsidTr="00EC343D">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81F9A08" w14:textId="77777777" w:rsidR="00EC343D" w:rsidRPr="00181E2A" w:rsidRDefault="00EC343D" w:rsidP="00EC343D">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F64D263" w14:textId="77777777" w:rsidR="00EC343D" w:rsidRPr="00491767" w:rsidRDefault="00EC343D" w:rsidP="00EC343D">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EC343D" w:rsidRPr="00181E2A" w14:paraId="5E169A1A" w14:textId="77777777" w:rsidTr="00EC343D">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74DFB490" w14:textId="77777777" w:rsidR="00EC343D" w:rsidRPr="00181E2A" w:rsidRDefault="00EC343D" w:rsidP="00EC343D">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51EF54B" w14:textId="77777777" w:rsidR="00EC343D" w:rsidRPr="00B91F7E" w:rsidRDefault="00EC343D" w:rsidP="00EC343D">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FB5172F" w14:textId="77777777" w:rsidR="00EC343D" w:rsidRPr="00181E2A" w:rsidRDefault="00EC343D" w:rsidP="00EC343D">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1475737" w14:textId="77777777" w:rsidR="00EC343D" w:rsidRPr="00181E2A" w:rsidRDefault="00EC343D" w:rsidP="00EC343D">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8E9BD75" w14:textId="77777777" w:rsidR="00EC343D" w:rsidRPr="00181E2A" w:rsidRDefault="00EC343D" w:rsidP="00EC343D">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1A1621AD" w14:textId="77777777" w:rsidR="00EC343D" w:rsidRPr="00B91F7E" w:rsidRDefault="00EC343D" w:rsidP="00EC343D">
            <w:pPr>
              <w:spacing w:after="0"/>
              <w:jc w:val="center"/>
              <w:rPr>
                <w:rFonts w:eastAsia="Times New Roman" w:cs="Calibri"/>
                <w:highlight w:val="cyan"/>
                <w:lang w:eastAsia="cs-CZ"/>
              </w:rPr>
            </w:pPr>
            <w:r>
              <w:rPr>
                <w:rFonts w:eastAsia="Times New Roman" w:cs="Calibri"/>
                <w:lang w:eastAsia="cs-CZ"/>
              </w:rPr>
              <w:t>VZ v rámci DNS</w:t>
            </w:r>
          </w:p>
        </w:tc>
      </w:tr>
    </w:tbl>
    <w:p w14:paraId="78AA4CA8" w14:textId="77777777" w:rsidR="00647216" w:rsidRDefault="00647216" w:rsidP="000D180F">
      <w:pPr>
        <w:spacing w:before="120"/>
        <w:rPr>
          <w:rFonts w:eastAsia="Times New Roman" w:cstheme="minorHAnsi"/>
          <w:b/>
          <w:lang w:eastAsia="cs-CZ"/>
        </w:rPr>
      </w:pPr>
    </w:p>
    <w:p w14:paraId="0E5D3E95" w14:textId="16BCC7DB" w:rsidR="00BE58EB" w:rsidRPr="00BE58EB" w:rsidRDefault="00BE58EB" w:rsidP="000D180F">
      <w:pPr>
        <w:spacing w:before="120"/>
        <w:rPr>
          <w:rFonts w:eastAsia="Times New Roman" w:cstheme="minorHAnsi"/>
          <w:b/>
          <w:lang w:eastAsia="cs-CZ"/>
        </w:rPr>
      </w:pPr>
      <w:r w:rsidRPr="000D180F">
        <w:rPr>
          <w:rFonts w:eastAsia="Times New Roman" w:cstheme="minorHAnsi"/>
          <w:b/>
          <w:lang w:eastAsia="cs-CZ"/>
        </w:rPr>
        <w:t>DODAVATEL</w:t>
      </w:r>
      <w:r w:rsidRPr="00BE58EB">
        <w:rPr>
          <w:rFonts w:eastAsia="Times New Roman" w:cstheme="minorHAnsi"/>
          <w:b/>
          <w:lang w:eastAsia="cs-CZ"/>
        </w:rPr>
        <w:t>:</w:t>
      </w:r>
    </w:p>
    <w:p w14:paraId="09480BF8" w14:textId="77777777" w:rsidR="00BE58EB" w:rsidRPr="00BE58EB" w:rsidRDefault="00BE58EB" w:rsidP="00BE58EB">
      <w:pPr>
        <w:spacing w:after="0"/>
        <w:rPr>
          <w:b/>
          <w:lang w:eastAsia="cs-CZ"/>
        </w:rPr>
      </w:pPr>
      <w:r w:rsidRPr="00647216">
        <w:rPr>
          <w:b/>
          <w:highlight w:val="yellow"/>
          <w:lang w:eastAsia="cs-CZ"/>
        </w:rPr>
        <w:t>…………………….……..</w:t>
      </w:r>
    </w:p>
    <w:p w14:paraId="2BFFD47B" w14:textId="77777777" w:rsidR="00BE58EB" w:rsidRPr="0029444A" w:rsidRDefault="00BE58EB" w:rsidP="00BE58EB">
      <w:pPr>
        <w:spacing w:after="0"/>
        <w:rPr>
          <w:lang w:eastAsia="cs-CZ"/>
        </w:rPr>
      </w:pPr>
      <w:r w:rsidRPr="0029444A">
        <w:rPr>
          <w:lang w:eastAsia="cs-CZ"/>
        </w:rPr>
        <w:t xml:space="preserve">IČO: </w:t>
      </w:r>
      <w:r w:rsidRPr="00647216">
        <w:rPr>
          <w:highlight w:val="yellow"/>
          <w:lang w:eastAsia="cs-CZ"/>
        </w:rPr>
        <w:t>…………</w:t>
      </w:r>
      <w:proofErr w:type="gramStart"/>
      <w:r w:rsidRPr="00647216">
        <w:rPr>
          <w:highlight w:val="yellow"/>
          <w:lang w:eastAsia="cs-CZ"/>
        </w:rPr>
        <w:t>…..…</w:t>
      </w:r>
      <w:proofErr w:type="gramEnd"/>
      <w:r w:rsidRPr="00647216">
        <w:rPr>
          <w:highlight w:val="yellow"/>
          <w:lang w:eastAsia="cs-CZ"/>
        </w:rPr>
        <w:t>…..</w:t>
      </w:r>
    </w:p>
    <w:p w14:paraId="10872CAE" w14:textId="77777777" w:rsidR="00BE58EB" w:rsidRPr="0029444A" w:rsidRDefault="00BE58EB" w:rsidP="00BE58EB">
      <w:pPr>
        <w:rPr>
          <w:lang w:eastAsia="cs-CZ"/>
        </w:rPr>
      </w:pPr>
      <w:r w:rsidRPr="0029444A">
        <w:rPr>
          <w:lang w:eastAsia="cs-CZ"/>
        </w:rPr>
        <w:t xml:space="preserve">Sídlo: </w:t>
      </w:r>
      <w:r w:rsidRPr="00647216">
        <w:rPr>
          <w:highlight w:val="yellow"/>
          <w:lang w:eastAsia="cs-CZ"/>
        </w:rPr>
        <w:t>………………</w:t>
      </w:r>
      <w:proofErr w:type="gramStart"/>
      <w:r w:rsidRPr="00647216">
        <w:rPr>
          <w:highlight w:val="yellow"/>
          <w:lang w:eastAsia="cs-CZ"/>
        </w:rPr>
        <w:t>…..</w:t>
      </w:r>
      <w:proofErr w:type="gramEnd"/>
    </w:p>
    <w:p w14:paraId="2CC9D951" w14:textId="09D4D71A" w:rsidR="00BE58EB" w:rsidRPr="0029444A" w:rsidRDefault="00BE58EB" w:rsidP="00BE58EB">
      <w:pPr>
        <w:rPr>
          <w:lang w:eastAsia="cs-CZ"/>
        </w:rPr>
      </w:pPr>
      <w:r w:rsidRPr="0029444A">
        <w:rPr>
          <w:lang w:eastAsia="cs-CZ"/>
        </w:rPr>
        <w:t xml:space="preserve">Jménem </w:t>
      </w:r>
      <w:r w:rsidR="002F4660">
        <w:rPr>
          <w:lang w:eastAsia="cs-CZ"/>
        </w:rPr>
        <w:t xml:space="preserve">centrálního </w:t>
      </w:r>
      <w:r w:rsidRPr="0029444A">
        <w:rPr>
          <w:lang w:eastAsia="cs-CZ"/>
        </w:rPr>
        <w:t>zadavatele žádám o písemné zdůvodnění způsobu stanovení mimořádně nízké nabídkové ceny, kterou dodavatel předložil v nabídce na výše</w:t>
      </w:r>
      <w:r w:rsidR="004761F4">
        <w:rPr>
          <w:lang w:eastAsia="cs-CZ"/>
        </w:rPr>
        <w:t xml:space="preserve"> uvedenou</w:t>
      </w:r>
      <w:r w:rsidRPr="0029444A">
        <w:rPr>
          <w:lang w:eastAsia="cs-CZ"/>
        </w:rPr>
        <w:t xml:space="preserve"> </w:t>
      </w:r>
      <w:r w:rsidR="004761F4">
        <w:rPr>
          <w:lang w:eastAsia="cs-CZ"/>
        </w:rPr>
        <w:t>Výzvu k podání nabíd</w:t>
      </w:r>
      <w:r w:rsidR="00553BE6">
        <w:rPr>
          <w:lang w:eastAsia="cs-CZ"/>
        </w:rPr>
        <w:t>ek</w:t>
      </w:r>
      <w:r w:rsidR="004761F4">
        <w:rPr>
          <w:lang w:eastAsia="cs-CZ"/>
        </w:rPr>
        <w:t xml:space="preserve"> v rámci dynamického nákupního systému</w:t>
      </w:r>
      <w:r w:rsidRPr="0029444A">
        <w:rPr>
          <w:lang w:eastAsia="cs-CZ"/>
        </w:rPr>
        <w:t>.</w:t>
      </w:r>
    </w:p>
    <w:p w14:paraId="56A2C48D" w14:textId="6CFFA898" w:rsidR="00BE58EB" w:rsidRPr="0029444A" w:rsidRDefault="002F4660" w:rsidP="00BE58EB">
      <w:pPr>
        <w:rPr>
          <w:lang w:eastAsia="cs-CZ"/>
        </w:rPr>
      </w:pPr>
      <w:r>
        <w:rPr>
          <w:lang w:eastAsia="cs-CZ"/>
        </w:rPr>
        <w:t>Centrální z</w:t>
      </w:r>
      <w:r w:rsidR="00BE58EB">
        <w:rPr>
          <w:lang w:eastAsia="cs-CZ"/>
        </w:rPr>
        <w:t>a</w:t>
      </w:r>
      <w:r w:rsidR="00BE58EB" w:rsidRPr="0029444A">
        <w:rPr>
          <w:lang w:eastAsia="cs-CZ"/>
        </w:rPr>
        <w:t xml:space="preserve">davatel zjistil po kontrole nabídky výše uvedeného dodavatele, že nabídková cena </w:t>
      </w:r>
      <w:commentRangeStart w:id="1"/>
      <w:r w:rsidR="00BE58EB" w:rsidRPr="0029444A">
        <w:rPr>
          <w:lang w:eastAsia="cs-CZ"/>
        </w:rPr>
        <w:t>za</w:t>
      </w:r>
      <w:commentRangeEnd w:id="1"/>
      <w:r w:rsidR="00BE58EB" w:rsidRPr="0029444A">
        <w:rPr>
          <w:rStyle w:val="Odkaznakoment"/>
          <w:rFonts w:eastAsia="Cambria" w:cstheme="minorHAnsi"/>
          <w:sz w:val="22"/>
          <w:szCs w:val="22"/>
        </w:rPr>
        <w:commentReference w:id="1"/>
      </w:r>
      <w:r w:rsidR="00BE58EB" w:rsidRPr="0029444A">
        <w:rPr>
          <w:lang w:eastAsia="cs-CZ"/>
        </w:rPr>
        <w:t xml:space="preserve"> </w:t>
      </w:r>
      <w:r w:rsidR="00BE58EB" w:rsidRPr="00647216">
        <w:rPr>
          <w:highlight w:val="yellow"/>
          <w:lang w:eastAsia="cs-CZ"/>
        </w:rPr>
        <w:t>………………</w:t>
      </w:r>
      <w:proofErr w:type="gramStart"/>
      <w:r w:rsidR="00BE58EB" w:rsidRPr="00647216">
        <w:rPr>
          <w:highlight w:val="yellow"/>
          <w:lang w:eastAsia="cs-CZ"/>
        </w:rPr>
        <w:t>…..</w:t>
      </w:r>
      <w:proofErr w:type="gramEnd"/>
      <w:r w:rsidR="00BE58EB" w:rsidRPr="0029444A">
        <w:rPr>
          <w:lang w:eastAsia="cs-CZ"/>
        </w:rPr>
        <w:t xml:space="preserve"> ve výši </w:t>
      </w:r>
      <w:r w:rsidR="00BE58EB" w:rsidRPr="00647216">
        <w:rPr>
          <w:highlight w:val="yellow"/>
          <w:lang w:eastAsia="cs-CZ"/>
        </w:rPr>
        <w:t>………………</w:t>
      </w:r>
      <w:proofErr w:type="gramStart"/>
      <w:r w:rsidR="00BE58EB" w:rsidRPr="00647216">
        <w:rPr>
          <w:highlight w:val="yellow"/>
          <w:lang w:eastAsia="cs-CZ"/>
        </w:rPr>
        <w:t>…..</w:t>
      </w:r>
      <w:r w:rsidR="00BE58EB" w:rsidRPr="0029444A">
        <w:rPr>
          <w:lang w:eastAsia="cs-CZ"/>
        </w:rPr>
        <w:t xml:space="preserve"> Kč</w:t>
      </w:r>
      <w:proofErr w:type="gramEnd"/>
      <w:r w:rsidR="00BE58EB" w:rsidRPr="0029444A">
        <w:rPr>
          <w:lang w:eastAsia="cs-CZ"/>
        </w:rPr>
        <w:t xml:space="preserve"> bez DPH je mimořádně nízká </w:t>
      </w:r>
      <w:commentRangeStart w:id="2"/>
      <w:r w:rsidR="00BE58EB" w:rsidRPr="0029444A">
        <w:rPr>
          <w:highlight w:val="yellow"/>
          <w:lang w:eastAsia="cs-CZ"/>
        </w:rPr>
        <w:t xml:space="preserve">oproti předpokládané hodnotě </w:t>
      </w:r>
      <w:r w:rsidR="006F6D16">
        <w:rPr>
          <w:highlight w:val="yellow"/>
          <w:lang w:eastAsia="cs-CZ"/>
        </w:rPr>
        <w:t>Výzvy k podání nabídek</w:t>
      </w:r>
      <w:r w:rsidR="00BE58EB" w:rsidRPr="0029444A">
        <w:rPr>
          <w:highlight w:val="yellow"/>
          <w:lang w:eastAsia="cs-CZ"/>
        </w:rPr>
        <w:t xml:space="preserve"> a současně i</w:t>
      </w:r>
      <w:r w:rsidR="00BE58EB">
        <w:rPr>
          <w:highlight w:val="yellow"/>
          <w:lang w:eastAsia="cs-CZ"/>
        </w:rPr>
        <w:t> </w:t>
      </w:r>
      <w:r w:rsidR="00BE58EB" w:rsidRPr="0029444A">
        <w:rPr>
          <w:highlight w:val="yellow"/>
          <w:lang w:eastAsia="cs-CZ"/>
        </w:rPr>
        <w:t>ve</w:t>
      </w:r>
      <w:r w:rsidR="00BE58EB">
        <w:rPr>
          <w:highlight w:val="yellow"/>
          <w:lang w:eastAsia="cs-CZ"/>
        </w:rPr>
        <w:t> </w:t>
      </w:r>
      <w:r w:rsidR="00BE58EB" w:rsidRPr="0029444A">
        <w:rPr>
          <w:highlight w:val="yellow"/>
          <w:lang w:eastAsia="cs-CZ"/>
        </w:rPr>
        <w:t>srovnání s nabídkovými cenami ostatních dodavatelů</w:t>
      </w:r>
      <w:commentRangeEnd w:id="2"/>
      <w:r w:rsidR="00BE58EB" w:rsidRPr="0029444A">
        <w:rPr>
          <w:rStyle w:val="Odkaznakoment"/>
          <w:rFonts w:eastAsia="Cambria" w:cstheme="minorHAnsi"/>
          <w:sz w:val="22"/>
          <w:szCs w:val="22"/>
        </w:rPr>
        <w:commentReference w:id="2"/>
      </w:r>
      <w:r w:rsidR="00BE58EB" w:rsidRPr="0029444A">
        <w:rPr>
          <w:lang w:eastAsia="cs-CZ"/>
        </w:rPr>
        <w:t xml:space="preserve">. </w:t>
      </w:r>
    </w:p>
    <w:p w14:paraId="3D5B440B" w14:textId="0D04D2F2" w:rsidR="00BE58EB" w:rsidRPr="0029444A" w:rsidRDefault="00BE58EB" w:rsidP="00BE58EB">
      <w:pPr>
        <w:rPr>
          <w:lang w:eastAsia="cs-CZ"/>
        </w:rPr>
      </w:pPr>
      <w:r w:rsidRPr="0029444A">
        <w:rPr>
          <w:lang w:eastAsia="cs-CZ"/>
        </w:rPr>
        <w:t xml:space="preserve">Dodavatelem nabízená cena se jeví jako mimořádně nízká ve vztahu k předmětu </w:t>
      </w:r>
      <w:r w:rsidR="006F6D16">
        <w:rPr>
          <w:lang w:eastAsia="cs-CZ"/>
        </w:rPr>
        <w:t>Výzvy k podání nabídek</w:t>
      </w:r>
      <w:r w:rsidRPr="0029444A">
        <w:rPr>
          <w:lang w:eastAsia="cs-CZ"/>
        </w:rPr>
        <w:t>.</w:t>
      </w:r>
    </w:p>
    <w:p w14:paraId="4E2EA958" w14:textId="77777777" w:rsidR="00084797" w:rsidRPr="008E16B9" w:rsidRDefault="00084797" w:rsidP="00084797">
      <w:pPr>
        <w:spacing w:before="240" w:after="0" w:line="276" w:lineRule="auto"/>
        <w:rPr>
          <w:rFonts w:eastAsia="Times New Roman" w:cstheme="minorHAnsi"/>
          <w:b/>
          <w:lang w:eastAsia="cs-CZ"/>
        </w:rPr>
      </w:pPr>
      <w:r w:rsidRPr="008E16B9">
        <w:rPr>
          <w:rFonts w:eastAsia="Times New Roman" w:cstheme="minorHAnsi"/>
          <w:b/>
          <w:lang w:eastAsia="cs-CZ"/>
        </w:rPr>
        <w:t>Požadavek centrálního zadavatele:</w:t>
      </w:r>
    </w:p>
    <w:p w14:paraId="6F237420" w14:textId="77777777" w:rsidR="00084797" w:rsidRPr="008E16B9" w:rsidRDefault="00084797" w:rsidP="00084797">
      <w:pPr>
        <w:spacing w:line="276" w:lineRule="auto"/>
        <w:rPr>
          <w:rFonts w:eastAsia="Times New Roman" w:cstheme="minorHAnsi"/>
          <w:lang w:eastAsia="cs-CZ"/>
        </w:rPr>
      </w:pPr>
      <w:r w:rsidRPr="008E16B9">
        <w:rPr>
          <w:rFonts w:eastAsia="Times New Roman" w:cstheme="minorHAnsi"/>
          <w:lang w:eastAsia="cs-CZ"/>
        </w:rPr>
        <w:lastRenderedPageBreak/>
        <w:t>Dodavatel zdůvodní mimořádně nízkou nabídkovou cenu následovně:</w:t>
      </w:r>
    </w:p>
    <w:p w14:paraId="3E2AE3B0" w14:textId="3FA3434B" w:rsidR="00084797" w:rsidRDefault="00084797" w:rsidP="00A87895">
      <w:pPr>
        <w:pStyle w:val="Odstavecseseznamem"/>
        <w:numPr>
          <w:ilvl w:val="0"/>
          <w:numId w:val="43"/>
        </w:numPr>
        <w:spacing w:before="120"/>
        <w:ind w:left="714" w:hanging="357"/>
        <w:contextualSpacing w:val="0"/>
        <w:rPr>
          <w:lang w:eastAsia="cs-CZ"/>
        </w:rPr>
      </w:pPr>
      <w:r>
        <w:rPr>
          <w:lang w:eastAsia="cs-CZ"/>
        </w:rPr>
        <w:t xml:space="preserve">Popíše způsob stanovení nabídkové </w:t>
      </w:r>
      <w:r w:rsidRPr="009112BD">
        <w:rPr>
          <w:lang w:eastAsia="cs-CZ"/>
        </w:rPr>
        <w:t xml:space="preserve">ceny za </w:t>
      </w:r>
      <w:commentRangeStart w:id="3"/>
      <w:r w:rsidRPr="006C2EE4">
        <w:rPr>
          <w:highlight w:val="yellow"/>
          <w:lang w:eastAsia="cs-CZ"/>
        </w:rPr>
        <w:t>………………</w:t>
      </w:r>
      <w:proofErr w:type="gramStart"/>
      <w:r w:rsidRPr="006C2EE4">
        <w:rPr>
          <w:highlight w:val="yellow"/>
          <w:lang w:eastAsia="cs-CZ"/>
        </w:rPr>
        <w:t>…..</w:t>
      </w:r>
      <w:r>
        <w:rPr>
          <w:lang w:eastAsia="cs-CZ"/>
        </w:rPr>
        <w:t xml:space="preserve"> </w:t>
      </w:r>
      <w:commentRangeEnd w:id="3"/>
      <w:r>
        <w:rPr>
          <w:rStyle w:val="Odkaznakoment"/>
          <w:rFonts w:ascii="Cambria" w:eastAsia="Cambria" w:hAnsi="Cambria" w:cs="Times New Roman"/>
        </w:rPr>
        <w:commentReference w:id="3"/>
      </w:r>
      <w:r>
        <w:rPr>
          <w:lang w:eastAsia="cs-CZ"/>
        </w:rPr>
        <w:t>a sdělí</w:t>
      </w:r>
      <w:proofErr w:type="gramEnd"/>
      <w:r>
        <w:rPr>
          <w:lang w:eastAsia="cs-CZ"/>
        </w:rPr>
        <w:t xml:space="preserve"> důvod, proč je mimořádně nízká </w:t>
      </w:r>
      <w:r w:rsidRPr="006C2EE4">
        <w:rPr>
          <w:highlight w:val="yellow"/>
          <w:lang w:eastAsia="cs-CZ"/>
        </w:rPr>
        <w:t>vzhledem k předpokládané hodnotě</w:t>
      </w:r>
      <w:r w:rsidRPr="00485049">
        <w:rPr>
          <w:highlight w:val="yellow"/>
          <w:lang w:eastAsia="cs-CZ"/>
        </w:rPr>
        <w:t xml:space="preserve"> </w:t>
      </w:r>
      <w:r w:rsidR="00485049" w:rsidRPr="00485049">
        <w:rPr>
          <w:highlight w:val="yellow"/>
          <w:lang w:eastAsia="cs-CZ"/>
        </w:rPr>
        <w:t>Výzvy k podání nabídek</w:t>
      </w:r>
      <w:r>
        <w:rPr>
          <w:lang w:eastAsia="cs-CZ"/>
        </w:rPr>
        <w:t>.</w:t>
      </w:r>
    </w:p>
    <w:p w14:paraId="0E6DBEB7" w14:textId="755FC4E9" w:rsidR="00084797" w:rsidRDefault="00084797" w:rsidP="00A87895">
      <w:pPr>
        <w:pStyle w:val="Odstavecseseznamem"/>
        <w:numPr>
          <w:ilvl w:val="0"/>
          <w:numId w:val="43"/>
        </w:numPr>
        <w:spacing w:before="120"/>
        <w:contextualSpacing w:val="0"/>
        <w:rPr>
          <w:lang w:eastAsia="cs-CZ"/>
        </w:rPr>
      </w:pPr>
      <w:r>
        <w:rPr>
          <w:lang w:eastAsia="cs-CZ"/>
        </w:rPr>
        <w:t xml:space="preserve">Potvrdí, že </w:t>
      </w:r>
      <w:r w:rsidRPr="006C2EE4">
        <w:rPr>
          <w:highlight w:val="yellow"/>
          <w:lang w:eastAsia="cs-CZ"/>
        </w:rPr>
        <w:t>……………………… splňuje/í</w:t>
      </w:r>
      <w:r>
        <w:rPr>
          <w:lang w:eastAsia="cs-CZ"/>
        </w:rPr>
        <w:t xml:space="preserve"> minimální požadavky zadavatele a neobsahují nekvalitní materiály či konstrukce s nadměrným opotřebováním.</w:t>
      </w:r>
    </w:p>
    <w:p w14:paraId="233A3BEA" w14:textId="6535A6AB" w:rsidR="00084797" w:rsidRDefault="00084797" w:rsidP="00A87895">
      <w:pPr>
        <w:pStyle w:val="Odstavecseseznamem"/>
        <w:numPr>
          <w:ilvl w:val="0"/>
          <w:numId w:val="43"/>
        </w:numPr>
        <w:spacing w:before="120"/>
        <w:contextualSpacing w:val="0"/>
        <w:rPr>
          <w:lang w:eastAsia="cs-CZ"/>
        </w:rPr>
      </w:pPr>
      <w:r>
        <w:rPr>
          <w:lang w:eastAsia="cs-CZ"/>
        </w:rPr>
        <w:t xml:space="preserve">Potvrdí, že nabídková cena zahrnuje </w:t>
      </w:r>
      <w:r w:rsidRPr="006C2EE4">
        <w:rPr>
          <w:highlight w:val="yellow"/>
          <w:lang w:eastAsia="cs-CZ"/>
        </w:rPr>
        <w:t>…………</w:t>
      </w:r>
      <w:proofErr w:type="gramStart"/>
      <w:r w:rsidRPr="006C2EE4">
        <w:rPr>
          <w:highlight w:val="yellow"/>
          <w:lang w:eastAsia="cs-CZ"/>
        </w:rPr>
        <w:t>….., nap</w:t>
      </w:r>
      <w:r w:rsidR="00F26C10">
        <w:rPr>
          <w:highlight w:val="yellow"/>
          <w:lang w:eastAsia="cs-CZ"/>
        </w:rPr>
        <w:t>ř.</w:t>
      </w:r>
      <w:proofErr w:type="gramEnd"/>
      <w:r w:rsidR="00F26C10">
        <w:rPr>
          <w:highlight w:val="yellow"/>
          <w:lang w:eastAsia="cs-CZ"/>
        </w:rPr>
        <w:t xml:space="preserve"> dodání celkem …. ks požadovaného zboží</w:t>
      </w:r>
      <w:bookmarkStart w:id="4" w:name="_GoBack"/>
      <w:bookmarkEnd w:id="4"/>
      <w:r w:rsidRPr="006C2EE4">
        <w:rPr>
          <w:highlight w:val="yellow"/>
          <w:lang w:eastAsia="cs-CZ"/>
        </w:rPr>
        <w:t>.</w:t>
      </w:r>
    </w:p>
    <w:p w14:paraId="2F73A82D" w14:textId="75596EE8" w:rsidR="006C2EE4" w:rsidRDefault="00084797" w:rsidP="00A87895">
      <w:pPr>
        <w:pStyle w:val="Odstavecseseznamem"/>
        <w:numPr>
          <w:ilvl w:val="0"/>
          <w:numId w:val="43"/>
        </w:numPr>
        <w:spacing w:before="120"/>
        <w:contextualSpacing w:val="0"/>
        <w:rPr>
          <w:b/>
          <w:lang w:eastAsia="cs-CZ"/>
        </w:rPr>
      </w:pPr>
      <w:commentRangeStart w:id="5"/>
      <w:r w:rsidRPr="006C2EE4">
        <w:rPr>
          <w:b/>
          <w:lang w:eastAsia="cs-CZ"/>
        </w:rPr>
        <w:t>Potvrdí, že při plnění této veřejné zakázky zajistí dodržování povinností vyplývajících z právních předpisů vztahujících se k předmětu veřejné zakázky, jakož i pracovněprávních předpisů a kolektivních smluv vztahujících se na zaměstnance, kteří se budou podílet na plnění veřejné zakázky.</w:t>
      </w:r>
    </w:p>
    <w:p w14:paraId="4C55DE83" w14:textId="03078D29" w:rsidR="00BE58EB" w:rsidRPr="006C2EE4" w:rsidRDefault="00084797" w:rsidP="00A87895">
      <w:pPr>
        <w:pStyle w:val="Odstavecseseznamem"/>
        <w:numPr>
          <w:ilvl w:val="0"/>
          <w:numId w:val="43"/>
        </w:numPr>
        <w:spacing w:before="120"/>
        <w:contextualSpacing w:val="0"/>
        <w:rPr>
          <w:b/>
          <w:lang w:eastAsia="cs-CZ"/>
        </w:rPr>
      </w:pPr>
      <w:r w:rsidRPr="006C2EE4">
        <w:rPr>
          <w:b/>
          <w:lang w:eastAsia="cs-CZ"/>
        </w:rPr>
        <w:t>Potvrdí, že neobdržel neoprávněnou veřejnou podporu.</w:t>
      </w:r>
      <w:commentRangeEnd w:id="5"/>
      <w:r>
        <w:rPr>
          <w:rStyle w:val="Odkaznakoment"/>
          <w:rFonts w:ascii="Cambria" w:eastAsia="Cambria" w:hAnsi="Cambria" w:cs="Times New Roman"/>
        </w:rPr>
        <w:commentReference w:id="5"/>
      </w:r>
    </w:p>
    <w:p w14:paraId="15461C43" w14:textId="77777777" w:rsidR="00BE58EB" w:rsidRPr="0029444A" w:rsidRDefault="00BE58EB" w:rsidP="00BE58EB">
      <w:pPr>
        <w:rPr>
          <w:lang w:eastAsia="cs-CZ"/>
        </w:rPr>
      </w:pPr>
      <w:r w:rsidRPr="0029444A">
        <w:rPr>
          <w:lang w:eastAsia="cs-CZ"/>
        </w:rPr>
        <w:t>Dodavatel může mimořádně nízkou nabídkovou cenu odůvodnit zejména prostřednictvím ekonomických aspektů výrobního procesu, poskytovaných služeb nebo konstrukčních metod nebo originalitou dodávek nebo služeb. Zdůvodnění mimořádně nízké nabídkové ceny by mělo vycházet z objektivních příčin, které vedly dodavatele ke stanovení mimořádně nízké nabídkové ceny.</w:t>
      </w:r>
    </w:p>
    <w:p w14:paraId="2E2A1140" w14:textId="77777777" w:rsidR="00084797" w:rsidRDefault="00BE58EB" w:rsidP="00BE58EB">
      <w:pPr>
        <w:rPr>
          <w:lang w:eastAsia="cs-CZ"/>
        </w:rPr>
      </w:pPr>
      <w:r w:rsidRPr="00553BE6">
        <w:rPr>
          <w:b/>
          <w:lang w:eastAsia="cs-CZ"/>
        </w:rPr>
        <w:t>Lhůta pro zdůvodnění:</w:t>
      </w:r>
      <w:r w:rsidRPr="0029444A">
        <w:rPr>
          <w:lang w:eastAsia="cs-CZ"/>
        </w:rPr>
        <w:t xml:space="preserve"> </w:t>
      </w:r>
    </w:p>
    <w:p w14:paraId="3DB6F38F" w14:textId="77EE23AC" w:rsidR="00BE58EB" w:rsidRPr="00BE58EB" w:rsidRDefault="00BE58EB" w:rsidP="00BE58EB">
      <w:pPr>
        <w:rPr>
          <w:rFonts w:cs="Calibri"/>
          <w:lang w:eastAsia="cs-CZ"/>
        </w:rPr>
      </w:pPr>
      <w:r w:rsidRPr="0029444A">
        <w:rPr>
          <w:lang w:eastAsia="cs-CZ"/>
        </w:rPr>
        <w:t xml:space="preserve">Zdůvodnění mimořádně nízké nabídkové ceny musí dodavatel doručit </w:t>
      </w:r>
      <w:r w:rsidRPr="00A87895">
        <w:rPr>
          <w:b/>
          <w:lang w:eastAsia="cs-CZ"/>
        </w:rPr>
        <w:t xml:space="preserve">nejpozději </w:t>
      </w:r>
      <w:r w:rsidRPr="00084797">
        <w:rPr>
          <w:b/>
          <w:lang w:eastAsia="cs-CZ"/>
        </w:rPr>
        <w:t>do</w:t>
      </w:r>
      <w:commentRangeStart w:id="6"/>
      <w:commentRangeEnd w:id="6"/>
      <w:r w:rsidRPr="00084797">
        <w:rPr>
          <w:rStyle w:val="Odkaznakoment"/>
          <w:rFonts w:eastAsia="Cambria" w:cstheme="minorHAnsi"/>
          <w:b/>
          <w:sz w:val="22"/>
          <w:szCs w:val="22"/>
        </w:rPr>
        <w:commentReference w:id="6"/>
      </w:r>
      <w:r w:rsidR="002D5261" w:rsidRPr="00084797">
        <w:rPr>
          <w:b/>
          <w:lang w:eastAsia="cs-CZ"/>
        </w:rPr>
        <w:t> </w:t>
      </w:r>
      <w:r w:rsidRPr="00084797">
        <w:rPr>
          <w:b/>
          <w:highlight w:val="yellow"/>
          <w:lang w:eastAsia="cs-CZ"/>
        </w:rPr>
        <w:t>………………</w:t>
      </w:r>
      <w:proofErr w:type="gramStart"/>
      <w:r w:rsidRPr="00084797">
        <w:rPr>
          <w:b/>
          <w:highlight w:val="yellow"/>
          <w:lang w:eastAsia="cs-CZ"/>
        </w:rPr>
        <w:t>…..</w:t>
      </w:r>
      <w:r w:rsidRPr="0029444A">
        <w:rPr>
          <w:lang w:eastAsia="cs-CZ"/>
        </w:rPr>
        <w:t xml:space="preserve"> Zdůvodnění</w:t>
      </w:r>
      <w:proofErr w:type="gramEnd"/>
      <w:r w:rsidRPr="0029444A">
        <w:rPr>
          <w:lang w:eastAsia="cs-CZ"/>
        </w:rPr>
        <w:t xml:space="preserve"> bude zasláno písemně prostřednictvím </w:t>
      </w:r>
      <w:commentRangeStart w:id="7"/>
      <w:r w:rsidR="00DB3919" w:rsidRPr="00DB3919">
        <w:rPr>
          <w:highlight w:val="yellow"/>
          <w:lang w:eastAsia="cs-CZ"/>
        </w:rPr>
        <w:t>………</w:t>
      </w:r>
      <w:r w:rsidR="00DB3919">
        <w:rPr>
          <w:lang w:eastAsia="cs-CZ"/>
        </w:rPr>
        <w:t xml:space="preserve"> </w:t>
      </w:r>
      <w:commentRangeEnd w:id="7"/>
      <w:r w:rsidR="00DB3919">
        <w:rPr>
          <w:rStyle w:val="Odkaznakoment"/>
          <w:rFonts w:ascii="Cambria" w:eastAsia="Cambria" w:hAnsi="Cambria" w:cs="Times New Roman"/>
        </w:rPr>
        <w:commentReference w:id="7"/>
      </w:r>
      <w:r w:rsidR="00553BE6">
        <w:rPr>
          <w:lang w:eastAsia="cs-CZ"/>
        </w:rPr>
        <w:t>v D</w:t>
      </w:r>
      <w:r w:rsidRPr="0029444A">
        <w:rPr>
          <w:lang w:eastAsia="cs-CZ"/>
        </w:rPr>
        <w:t xml:space="preserve">etailu </w:t>
      </w:r>
      <w:r w:rsidR="00553BE6">
        <w:rPr>
          <w:lang w:eastAsia="cs-CZ"/>
        </w:rPr>
        <w:t>Výzvy</w:t>
      </w:r>
      <w:r w:rsidR="00DB3919">
        <w:rPr>
          <w:lang w:eastAsia="cs-CZ"/>
        </w:rPr>
        <w:t>.</w:t>
      </w:r>
    </w:p>
    <w:p w14:paraId="2EAA77C9" w14:textId="77777777" w:rsidR="00BE58EB" w:rsidRPr="0029444A" w:rsidRDefault="00BE58EB" w:rsidP="00BE58EB">
      <w:pPr>
        <w:rPr>
          <w:lang w:eastAsia="cs-CZ"/>
        </w:rPr>
      </w:pPr>
      <w:r w:rsidRPr="0029444A">
        <w:rPr>
          <w:lang w:eastAsia="cs-CZ"/>
        </w:rPr>
        <w:t>Nedoručení zdůvodnění ve stanovené lhůtě může být důvodem vedoucím k vyřazení nabídky dodavatele</w:t>
      </w:r>
      <w:commentRangeStart w:id="8"/>
      <w:commentRangeEnd w:id="8"/>
      <w:r w:rsidRPr="0029444A">
        <w:rPr>
          <w:rStyle w:val="Odkaznakoment"/>
          <w:rFonts w:eastAsia="Cambria" w:cstheme="minorHAnsi"/>
          <w:sz w:val="22"/>
          <w:szCs w:val="22"/>
        </w:rPr>
        <w:commentReference w:id="8"/>
      </w:r>
      <w:r w:rsidRPr="0029444A">
        <w:rPr>
          <w:lang w:eastAsia="cs-CZ"/>
        </w:rPr>
        <w:t>. V odůvodněných případech je dodavatel oprávněn písemně požádat o prodloužení lhůty.</w:t>
      </w:r>
    </w:p>
    <w:p w14:paraId="6213DAC6" w14:textId="77777777" w:rsidR="004761F4" w:rsidRDefault="004761F4" w:rsidP="00BE58EB">
      <w:pPr>
        <w:spacing w:before="240"/>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553BE6" w:rsidRPr="00B756A3" w14:paraId="491B09DD" w14:textId="77777777" w:rsidTr="002E6E1E">
        <w:tc>
          <w:tcPr>
            <w:tcW w:w="3823" w:type="dxa"/>
          </w:tcPr>
          <w:p w14:paraId="7FE9D847" w14:textId="74B75332" w:rsidR="00553BE6" w:rsidRPr="00B756A3" w:rsidRDefault="00553BE6" w:rsidP="002E6E1E">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p>
        </w:tc>
      </w:tr>
      <w:tr w:rsidR="00553BE6" w:rsidRPr="00B756A3" w14:paraId="5F7C916B" w14:textId="77777777" w:rsidTr="002E6E1E">
        <w:trPr>
          <w:trHeight w:val="1515"/>
        </w:trPr>
        <w:tc>
          <w:tcPr>
            <w:tcW w:w="3823" w:type="dxa"/>
            <w:tcBorders>
              <w:bottom w:val="single" w:sz="4" w:space="0" w:color="auto"/>
            </w:tcBorders>
          </w:tcPr>
          <w:p w14:paraId="2D5636AF" w14:textId="77777777" w:rsidR="00553BE6" w:rsidRPr="00B756A3" w:rsidRDefault="00553BE6" w:rsidP="002E6E1E">
            <w:pPr>
              <w:spacing w:before="120"/>
              <w:rPr>
                <w:rFonts w:eastAsia="Times New Roman" w:cs="Calibri"/>
                <w:szCs w:val="24"/>
                <w:lang w:eastAsia="cs-CZ"/>
              </w:rPr>
            </w:pPr>
          </w:p>
        </w:tc>
      </w:tr>
      <w:tr w:rsidR="00553BE6" w:rsidRPr="00B756A3" w14:paraId="5E5A7BC9" w14:textId="77777777" w:rsidTr="002E6E1E">
        <w:trPr>
          <w:trHeight w:val="289"/>
        </w:trPr>
        <w:tc>
          <w:tcPr>
            <w:tcW w:w="3823" w:type="dxa"/>
            <w:tcBorders>
              <w:top w:val="single" w:sz="4" w:space="0" w:color="auto"/>
            </w:tcBorders>
          </w:tcPr>
          <w:p w14:paraId="48E39867" w14:textId="77777777" w:rsidR="00553BE6" w:rsidRPr="00B756A3" w:rsidRDefault="00553BE6" w:rsidP="002E6E1E">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553BE6" w:rsidRPr="00B756A3" w14:paraId="047B91AE" w14:textId="77777777" w:rsidTr="002E6E1E">
        <w:tc>
          <w:tcPr>
            <w:tcW w:w="3823" w:type="dxa"/>
          </w:tcPr>
          <w:p w14:paraId="504BBC17" w14:textId="77777777" w:rsidR="00553BE6" w:rsidRPr="00B756A3" w:rsidRDefault="00553BE6" w:rsidP="002E6E1E">
            <w:pPr>
              <w:tabs>
                <w:tab w:val="center" w:pos="1803"/>
              </w:tabs>
              <w:spacing w:before="120"/>
              <w:rPr>
                <w:rFonts w:eastAsia="Times New Roman" w:cs="Calibri"/>
                <w:i/>
                <w:szCs w:val="24"/>
                <w:highlight w:val="yellow"/>
                <w:lang w:eastAsia="cs-CZ"/>
              </w:rPr>
            </w:pPr>
            <w:commentRangeStart w:id="9"/>
            <w:r w:rsidRPr="00B756A3">
              <w:rPr>
                <w:rFonts w:eastAsia="Times New Roman" w:cs="Calibri"/>
                <w:i/>
                <w:szCs w:val="24"/>
                <w:highlight w:val="yellow"/>
                <w:lang w:eastAsia="cs-CZ"/>
              </w:rPr>
              <w:t>Funkce</w:t>
            </w:r>
            <w:commentRangeEnd w:id="9"/>
            <w:r>
              <w:rPr>
                <w:rStyle w:val="Odkaznakoment"/>
                <w:rFonts w:ascii="Cambria" w:eastAsia="Cambria" w:hAnsi="Cambria" w:cs="Times New Roman"/>
              </w:rPr>
              <w:commentReference w:id="9"/>
            </w:r>
          </w:p>
        </w:tc>
      </w:tr>
      <w:tr w:rsidR="00553BE6" w:rsidRPr="00B756A3" w14:paraId="25C502F0" w14:textId="77777777" w:rsidTr="002E6E1E">
        <w:tc>
          <w:tcPr>
            <w:tcW w:w="3823" w:type="dxa"/>
          </w:tcPr>
          <w:p w14:paraId="13907317" w14:textId="77777777" w:rsidR="00553BE6" w:rsidRDefault="00553BE6" w:rsidP="002E6E1E">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279BF9A5" w14:textId="77777777" w:rsidR="00553BE6" w:rsidRPr="00B756A3" w:rsidRDefault="00553BE6" w:rsidP="002E6E1E">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1D2BC447" w14:textId="77777777" w:rsidR="004D0AC7" w:rsidRDefault="004D0AC7" w:rsidP="00B97301">
      <w:pPr>
        <w:rPr>
          <w:b/>
          <w:u w:val="single"/>
          <w:lang w:eastAsia="cs-CZ"/>
        </w:rPr>
      </w:pPr>
    </w:p>
    <w:sectPr w:rsidR="004D0AC7" w:rsidSect="00B210C8">
      <w:headerReference w:type="default" r:id="rId10"/>
      <w:footerReference w:type="default" r:id="rId11"/>
      <w:headerReference w:type="first" r:id="rId12"/>
      <w:footerReference w:type="first" r:id="rId13"/>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4-07-22T16:12:00Z" w:initials="CNPK">
    <w:p w14:paraId="2422B063" w14:textId="77777777" w:rsidR="00EC343D" w:rsidRDefault="00EC343D" w:rsidP="00EC343D">
      <w:pPr>
        <w:pStyle w:val="Textkomente"/>
      </w:pPr>
      <w:r>
        <w:rPr>
          <w:rStyle w:val="Odkaznakoment"/>
        </w:rPr>
        <w:annotationRef/>
      </w:r>
      <w:r>
        <w:t>Doplnit název elektronického nástroje</w:t>
      </w:r>
    </w:p>
  </w:comment>
  <w:comment w:id="1" w:author="CNPK" w:date="2020-01-31T10:15:00Z" w:initials="CNPK">
    <w:p w14:paraId="129B6D88" w14:textId="3CE3F268" w:rsidR="00BE58EB" w:rsidRDefault="00BE58EB" w:rsidP="00BE58EB">
      <w:pPr>
        <w:pStyle w:val="Textkomente"/>
      </w:pPr>
      <w:r>
        <w:rPr>
          <w:rStyle w:val="Odkaznakoment"/>
        </w:rPr>
        <w:annotationRef/>
      </w:r>
      <w:r w:rsidR="00553BE6">
        <w:t>C</w:t>
      </w:r>
      <w:r>
        <w:t>elková nabídková cena nebo cena za část plnění – formulovat podle potřeby</w:t>
      </w:r>
      <w:r w:rsidR="00553BE6">
        <w:t>.</w:t>
      </w:r>
    </w:p>
  </w:comment>
  <w:comment w:id="2" w:author="CNPK" w:date="2021-04-28T14:17:00Z" w:initials="CNPK">
    <w:p w14:paraId="6FC5C75B" w14:textId="0AB3AAD6" w:rsidR="00BE58EB" w:rsidRDefault="00BE58EB" w:rsidP="00BE58EB">
      <w:pPr>
        <w:pStyle w:val="Textkomente"/>
      </w:pPr>
      <w:r>
        <w:rPr>
          <w:rStyle w:val="Odkaznakoment"/>
        </w:rPr>
        <w:annotationRef/>
      </w:r>
      <w:r w:rsidR="00553BE6">
        <w:t>U</w:t>
      </w:r>
      <w:r>
        <w:t>pravit dle konkrétního případu</w:t>
      </w:r>
      <w:r w:rsidR="00553BE6">
        <w:t>.</w:t>
      </w:r>
    </w:p>
  </w:comment>
  <w:comment w:id="3" w:author="CNPK" w:date="2024-07-23T10:31:00Z" w:initials="CNPK">
    <w:p w14:paraId="7F3E2CCB" w14:textId="77777777" w:rsidR="00084797" w:rsidRDefault="00084797" w:rsidP="00084797">
      <w:pPr>
        <w:pStyle w:val="Textkomente"/>
      </w:pPr>
      <w:r>
        <w:rPr>
          <w:rStyle w:val="Odkaznakoment"/>
        </w:rPr>
        <w:annotationRef/>
      </w:r>
      <w:r>
        <w:t>Vhodně doplnit.</w:t>
      </w:r>
    </w:p>
  </w:comment>
  <w:comment w:id="5" w:author="CNPK" w:date="2024-07-23T10:29:00Z" w:initials="CNPK">
    <w:p w14:paraId="0CA19869" w14:textId="77777777" w:rsidR="00B6673D" w:rsidRDefault="00084797" w:rsidP="00B6673D">
      <w:pPr>
        <w:pStyle w:val="Textkomente"/>
        <w:jc w:val="left"/>
      </w:pPr>
      <w:r>
        <w:rPr>
          <w:rStyle w:val="Odkaznakoment"/>
        </w:rPr>
        <w:annotationRef/>
      </w:r>
      <w:r w:rsidR="00B6673D">
        <w:t xml:space="preserve">Formulace v posledních dvou odrážkách jsou </w:t>
      </w:r>
      <w:r w:rsidR="00B6673D">
        <w:rPr>
          <w:b/>
          <w:bCs/>
        </w:rPr>
        <w:t>povinné podle § 113 odst. 4 ZZVZ</w:t>
      </w:r>
      <w:r w:rsidR="00B6673D">
        <w:t xml:space="preserve">. Pokud zadavatel žádá o zdůvodnění MNNC, pak je musí vyžadovat </w:t>
      </w:r>
      <w:r w:rsidR="00B6673D">
        <w:rPr>
          <w:b/>
          <w:bCs/>
        </w:rPr>
        <w:t>u všech otevřených podlimitních a nadlimitních řízení</w:t>
      </w:r>
      <w:r w:rsidR="00B6673D">
        <w:t xml:space="preserve"> – z opatrnosti doporučujeme ponechat i v DNS.</w:t>
      </w:r>
    </w:p>
  </w:comment>
  <w:comment w:id="6" w:author="CNPK" w:date="2020-01-31T09:31:00Z" w:initials="CNPK">
    <w:p w14:paraId="6A6E5E9C" w14:textId="346E1263" w:rsidR="00BE58EB" w:rsidRDefault="00BE58EB" w:rsidP="00BE58EB">
      <w:pPr>
        <w:pStyle w:val="Textkomente"/>
      </w:pPr>
      <w:r>
        <w:rPr>
          <w:rStyle w:val="Odkaznakoment"/>
        </w:rPr>
        <w:annotationRef/>
      </w:r>
      <w:r>
        <w:t>určit pevné datum a hodinu</w:t>
      </w:r>
    </w:p>
  </w:comment>
  <w:comment w:id="7" w:author="CNPK" w:date="2025-01-30T14:19:00Z" w:initials="CNPK">
    <w:p w14:paraId="3F3258A6" w14:textId="77777777" w:rsidR="00DB3919" w:rsidRDefault="00DB3919" w:rsidP="00DB3919">
      <w:pPr>
        <w:pStyle w:val="Textkomente"/>
        <w:jc w:val="left"/>
      </w:pPr>
      <w:r>
        <w:rPr>
          <w:rStyle w:val="Odkaznakoment"/>
        </w:rPr>
        <w:annotationRef/>
      </w:r>
      <w:r>
        <w:t>Doplnit název elektronického nástroje</w:t>
      </w:r>
    </w:p>
  </w:comment>
  <w:comment w:id="8" w:author="CNPK" w:date="2020-01-31T09:37:00Z" w:initials="CNPK">
    <w:p w14:paraId="65E12437" w14:textId="289A535F" w:rsidR="00BE58EB" w:rsidRDefault="00BE58EB" w:rsidP="00BE58EB">
      <w:pPr>
        <w:pStyle w:val="Textkomente"/>
      </w:pPr>
      <w:r>
        <w:rPr>
          <w:rStyle w:val="Odkaznakoment"/>
        </w:rPr>
        <w:annotationRef/>
      </w:r>
      <w:r>
        <w:t>zmeškání lhůty může zadavatel prominout</w:t>
      </w:r>
    </w:p>
  </w:comment>
  <w:comment w:id="9" w:author="CNPK" w:date="2024-07-22T16:48:00Z" w:initials="CNPK">
    <w:p w14:paraId="120E7C6B" w14:textId="77777777" w:rsidR="00553BE6" w:rsidRDefault="00553BE6" w:rsidP="00553BE6">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22B063" w15:done="0"/>
  <w15:commentEx w15:paraId="129B6D88" w15:done="0"/>
  <w15:commentEx w15:paraId="6FC5C75B" w15:done="0"/>
  <w15:commentEx w15:paraId="7F3E2CCB" w15:done="0"/>
  <w15:commentEx w15:paraId="0CA19869" w15:done="0"/>
  <w15:commentEx w15:paraId="6A6E5E9C" w15:done="0"/>
  <w15:commentEx w15:paraId="3F3258A6" w15:done="0"/>
  <w15:commentEx w15:paraId="65E12437" w15:done="0"/>
  <w15:commentEx w15:paraId="120E7C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8D52076" w16cex:dateUtc="2025-01-30T1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4E2BE1" w16cid:durableId="6C4E2BE1"/>
  <w16cid:commentId w16cid:paraId="129B6D88" w16cid:durableId="129B6D88"/>
  <w16cid:commentId w16cid:paraId="6FC5C75B" w16cid:durableId="6FC5C75B"/>
  <w16cid:commentId w16cid:paraId="7F3E2CCB" w16cid:durableId="7F3E2CCB"/>
  <w16cid:commentId w16cid:paraId="0CA19869" w16cid:durableId="0CA19869"/>
  <w16cid:commentId w16cid:paraId="6A6E5E9C" w16cid:durableId="6A6E5E9C"/>
  <w16cid:commentId w16cid:paraId="3F3258A6" w16cid:durableId="48D52076"/>
  <w16cid:commentId w16cid:paraId="65E12437" w16cid:durableId="65E12437"/>
  <w16cid:commentId w16cid:paraId="120E7C6B" w16cid:durableId="120E7C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473A" w14:textId="3CDF3434" w:rsidR="00E77C6C" w:rsidRPr="00B210C8" w:rsidRDefault="00224292">
    <w:pPr>
      <w:pStyle w:val="Zpat"/>
      <w:jc w:val="center"/>
      <w:rPr>
        <w:caps/>
      </w:rPr>
    </w:pPr>
    <w:r>
      <w:rPr>
        <w:caps/>
      </w:rPr>
      <w:tab/>
    </w:r>
    <w:r>
      <w:rPr>
        <w:caps/>
      </w:rPr>
      <w:tab/>
    </w:r>
    <w:r w:rsidR="00E77C6C" w:rsidRPr="00B210C8">
      <w:rPr>
        <w:caps/>
      </w:rPr>
      <w:fldChar w:fldCharType="begin"/>
    </w:r>
    <w:r w:rsidR="00E77C6C" w:rsidRPr="00B210C8">
      <w:rPr>
        <w:caps/>
      </w:rPr>
      <w:instrText>PAGE   \* MERGEFORMAT</w:instrText>
    </w:r>
    <w:r w:rsidR="00E77C6C" w:rsidRPr="00B210C8">
      <w:rPr>
        <w:caps/>
      </w:rPr>
      <w:fldChar w:fldCharType="separate"/>
    </w:r>
    <w:r w:rsidR="00F26C10">
      <w:rPr>
        <w:caps/>
        <w:noProof/>
      </w:rPr>
      <w:t>2</w:t>
    </w:r>
    <w:r w:rsidR="00E77C6C" w:rsidRPr="00B210C8">
      <w:rPr>
        <w:caps/>
      </w:rPr>
      <w:fldChar w:fldCharType="end"/>
    </w:r>
  </w:p>
  <w:p w14:paraId="7B6B468C" w14:textId="77777777" w:rsidR="00E77C6C" w:rsidRDefault="00E77C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E787" w14:textId="5CBD9689" w:rsidR="00B210C8" w:rsidRPr="00B210C8" w:rsidRDefault="00224292" w:rsidP="000D180F">
    <w:pPr>
      <w:pStyle w:val="Zpat"/>
      <w:jc w:val="right"/>
      <w:rPr>
        <w:caps/>
      </w:rPr>
    </w:pPr>
    <w:r>
      <w:rPr>
        <w:i/>
      </w:rPr>
      <w:tab/>
    </w:r>
    <w:r>
      <w:rPr>
        <w:i/>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EC343D">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18CA71B" w14:textId="5FF6A0BD" w:rsidR="00BE58EB" w:rsidRDefault="00BE58EB" w:rsidP="00BE58EB">
    <w:pPr>
      <w:pStyle w:val="Zhlav"/>
      <w:tabs>
        <w:tab w:val="clear" w:pos="4536"/>
        <w:tab w:val="clear" w:pos="9072"/>
        <w:tab w:val="left" w:pos="3555"/>
      </w:tabs>
    </w:pPr>
  </w:p>
  <w:p w14:paraId="13816022" w14:textId="77777777" w:rsidR="000D180F" w:rsidRPr="00BE58EB" w:rsidRDefault="000D180F" w:rsidP="00BE58EB">
    <w:pPr>
      <w:pStyle w:val="Zhlav"/>
      <w:tabs>
        <w:tab w:val="clear" w:pos="4536"/>
        <w:tab w:val="clear" w:pos="9072"/>
        <w:tab w:val="left" w:pos="35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2C57EEB"/>
    <w:multiLevelType w:val="hybridMultilevel"/>
    <w:tmpl w:val="5ECAF4B2"/>
    <w:lvl w:ilvl="0" w:tplc="99305DD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10E60463"/>
    <w:multiLevelType w:val="hybridMultilevel"/>
    <w:tmpl w:val="9AA2B004"/>
    <w:lvl w:ilvl="0" w:tplc="315050AE">
      <w:numFmt w:val="bullet"/>
      <w:lvlText w:val="-"/>
      <w:lvlJc w:val="left"/>
      <w:pPr>
        <w:ind w:left="927" w:hanging="360"/>
      </w:pPr>
      <w:rPr>
        <w:rFonts w:ascii="Calibri" w:eastAsiaTheme="minorHAns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3"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7"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0"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3"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F775903"/>
    <w:multiLevelType w:val="hybridMultilevel"/>
    <w:tmpl w:val="428C7D74"/>
    <w:lvl w:ilvl="0" w:tplc="B1C67EC6">
      <w:numFmt w:val="bullet"/>
      <w:lvlText w:val="-"/>
      <w:lvlJc w:val="left"/>
      <w:pPr>
        <w:ind w:left="1287" w:hanging="360"/>
      </w:pPr>
      <w:rPr>
        <w:rFonts w:ascii="Cambria" w:eastAsia="Cambria" w:hAnsi="Cambria"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7"/>
  </w:num>
  <w:num w:numId="2">
    <w:abstractNumId w:val="31"/>
  </w:num>
  <w:num w:numId="3">
    <w:abstractNumId w:val="17"/>
  </w:num>
  <w:num w:numId="4">
    <w:abstractNumId w:val="32"/>
  </w:num>
  <w:num w:numId="5">
    <w:abstractNumId w:val="24"/>
  </w:num>
  <w:num w:numId="6">
    <w:abstractNumId w:val="1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20"/>
  </w:num>
  <w:num w:numId="11">
    <w:abstractNumId w:val="29"/>
  </w:num>
  <w:num w:numId="12">
    <w:abstractNumId w:val="27"/>
  </w:num>
  <w:num w:numId="13">
    <w:abstractNumId w:val="15"/>
  </w:num>
  <w:num w:numId="14">
    <w:abstractNumId w:val="10"/>
  </w:num>
  <w:num w:numId="15">
    <w:abstractNumId w:val="4"/>
  </w:num>
  <w:num w:numId="16">
    <w:abstractNumId w:val="14"/>
  </w:num>
  <w:num w:numId="17">
    <w:abstractNumId w:val="16"/>
  </w:num>
  <w:num w:numId="18">
    <w:abstractNumId w:val="17"/>
  </w:num>
  <w:num w:numId="19">
    <w:abstractNumId w:val="5"/>
  </w:num>
  <w:num w:numId="20">
    <w:abstractNumId w:val="6"/>
  </w:num>
  <w:num w:numId="21">
    <w:abstractNumId w:val="23"/>
  </w:num>
  <w:num w:numId="22">
    <w:abstractNumId w:val="17"/>
  </w:num>
  <w:num w:numId="23">
    <w:abstractNumId w:val="25"/>
  </w:num>
  <w:num w:numId="24">
    <w:abstractNumId w:val="9"/>
  </w:num>
  <w:num w:numId="25">
    <w:abstractNumId w:val="28"/>
  </w:num>
  <w:num w:numId="26">
    <w:abstractNumId w:val="11"/>
  </w:num>
  <w:num w:numId="27">
    <w:abstractNumId w:val="8"/>
  </w:num>
  <w:num w:numId="28">
    <w:abstractNumId w:val="22"/>
  </w:num>
  <w:num w:numId="29">
    <w:abstractNumId w:val="33"/>
  </w:num>
  <w:num w:numId="30">
    <w:abstractNumId w:val="19"/>
  </w:num>
  <w:num w:numId="31">
    <w:abstractNumId w:val="26"/>
  </w:num>
  <w:num w:numId="32">
    <w:abstractNumId w:val="12"/>
  </w:num>
  <w:num w:numId="33">
    <w:abstractNumId w:val="30"/>
  </w:num>
  <w:num w:numId="34">
    <w:abstractNumId w:val="17"/>
  </w:num>
  <w:num w:numId="35">
    <w:abstractNumId w:val="17"/>
  </w:num>
  <w:num w:numId="36">
    <w:abstractNumId w:val="1"/>
  </w:num>
  <w:num w:numId="37">
    <w:abstractNumId w:val="21"/>
  </w:num>
  <w:num w:numId="38">
    <w:abstractNumId w:val="13"/>
  </w:num>
  <w:num w:numId="39">
    <w:abstractNumId w:val="18"/>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7"/>
  </w:num>
  <w:num w:numId="43">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22E10"/>
    <w:rsid w:val="00053A96"/>
    <w:rsid w:val="00063D53"/>
    <w:rsid w:val="00084797"/>
    <w:rsid w:val="00095CE3"/>
    <w:rsid w:val="000B731F"/>
    <w:rsid w:val="000D180F"/>
    <w:rsid w:val="000D6655"/>
    <w:rsid w:val="000E0F3F"/>
    <w:rsid w:val="000E3474"/>
    <w:rsid w:val="000E373F"/>
    <w:rsid w:val="000E59C8"/>
    <w:rsid w:val="00107E73"/>
    <w:rsid w:val="00141C9E"/>
    <w:rsid w:val="001440DB"/>
    <w:rsid w:val="00155C44"/>
    <w:rsid w:val="00165418"/>
    <w:rsid w:val="001703C7"/>
    <w:rsid w:val="00174C27"/>
    <w:rsid w:val="00184BBC"/>
    <w:rsid w:val="0018663E"/>
    <w:rsid w:val="001D30E3"/>
    <w:rsid w:val="00202CA7"/>
    <w:rsid w:val="002212B9"/>
    <w:rsid w:val="00224292"/>
    <w:rsid w:val="00224CDC"/>
    <w:rsid w:val="0029760B"/>
    <w:rsid w:val="002A3B9A"/>
    <w:rsid w:val="002C723A"/>
    <w:rsid w:val="002D5261"/>
    <w:rsid w:val="002E783F"/>
    <w:rsid w:val="002F4660"/>
    <w:rsid w:val="003114A2"/>
    <w:rsid w:val="003164C3"/>
    <w:rsid w:val="00341B99"/>
    <w:rsid w:val="00346FEC"/>
    <w:rsid w:val="0037275F"/>
    <w:rsid w:val="00384CCA"/>
    <w:rsid w:val="003A176D"/>
    <w:rsid w:val="003A3A31"/>
    <w:rsid w:val="003D51EB"/>
    <w:rsid w:val="003F1DD3"/>
    <w:rsid w:val="0042348B"/>
    <w:rsid w:val="004422D4"/>
    <w:rsid w:val="00442E0E"/>
    <w:rsid w:val="00451C75"/>
    <w:rsid w:val="004761F4"/>
    <w:rsid w:val="00485049"/>
    <w:rsid w:val="00487330"/>
    <w:rsid w:val="0049064A"/>
    <w:rsid w:val="004D0AC7"/>
    <w:rsid w:val="004D4E2F"/>
    <w:rsid w:val="004E24A3"/>
    <w:rsid w:val="005038DD"/>
    <w:rsid w:val="00516E1D"/>
    <w:rsid w:val="00522BB2"/>
    <w:rsid w:val="00541D0F"/>
    <w:rsid w:val="00553BE6"/>
    <w:rsid w:val="005851BE"/>
    <w:rsid w:val="005968DA"/>
    <w:rsid w:val="005A5925"/>
    <w:rsid w:val="00604C17"/>
    <w:rsid w:val="0062503D"/>
    <w:rsid w:val="00647216"/>
    <w:rsid w:val="006812E4"/>
    <w:rsid w:val="006A32D6"/>
    <w:rsid w:val="006B2CAE"/>
    <w:rsid w:val="006C2EE4"/>
    <w:rsid w:val="006C3015"/>
    <w:rsid w:val="006E1149"/>
    <w:rsid w:val="006F6D16"/>
    <w:rsid w:val="007055BA"/>
    <w:rsid w:val="00720698"/>
    <w:rsid w:val="007225A6"/>
    <w:rsid w:val="00734123"/>
    <w:rsid w:val="00773408"/>
    <w:rsid w:val="007D59EA"/>
    <w:rsid w:val="008240E3"/>
    <w:rsid w:val="00847B9B"/>
    <w:rsid w:val="00896251"/>
    <w:rsid w:val="008A6E9D"/>
    <w:rsid w:val="008F69C3"/>
    <w:rsid w:val="009B0569"/>
    <w:rsid w:val="009B5047"/>
    <w:rsid w:val="009C0A8F"/>
    <w:rsid w:val="009C3DBE"/>
    <w:rsid w:val="009D72D9"/>
    <w:rsid w:val="009F11EC"/>
    <w:rsid w:val="009F36CC"/>
    <w:rsid w:val="00A15CA2"/>
    <w:rsid w:val="00A2071D"/>
    <w:rsid w:val="00A31D0F"/>
    <w:rsid w:val="00A37F4E"/>
    <w:rsid w:val="00A66E60"/>
    <w:rsid w:val="00A724D7"/>
    <w:rsid w:val="00A84500"/>
    <w:rsid w:val="00A86782"/>
    <w:rsid w:val="00A87895"/>
    <w:rsid w:val="00A94B3C"/>
    <w:rsid w:val="00AD24DF"/>
    <w:rsid w:val="00AE1CA7"/>
    <w:rsid w:val="00AE49BC"/>
    <w:rsid w:val="00AF0164"/>
    <w:rsid w:val="00AF5407"/>
    <w:rsid w:val="00AF7322"/>
    <w:rsid w:val="00B20527"/>
    <w:rsid w:val="00B210C8"/>
    <w:rsid w:val="00B6673D"/>
    <w:rsid w:val="00B93848"/>
    <w:rsid w:val="00B97301"/>
    <w:rsid w:val="00BB248B"/>
    <w:rsid w:val="00BB7964"/>
    <w:rsid w:val="00BD1895"/>
    <w:rsid w:val="00BD508F"/>
    <w:rsid w:val="00BE58EB"/>
    <w:rsid w:val="00BF1C92"/>
    <w:rsid w:val="00C12626"/>
    <w:rsid w:val="00C9422D"/>
    <w:rsid w:val="00CA45F0"/>
    <w:rsid w:val="00CB5AEC"/>
    <w:rsid w:val="00CC4EE5"/>
    <w:rsid w:val="00CE3C41"/>
    <w:rsid w:val="00D21829"/>
    <w:rsid w:val="00D37F80"/>
    <w:rsid w:val="00D73AA0"/>
    <w:rsid w:val="00DB3919"/>
    <w:rsid w:val="00E33D3F"/>
    <w:rsid w:val="00E651F2"/>
    <w:rsid w:val="00E716A1"/>
    <w:rsid w:val="00E77C6C"/>
    <w:rsid w:val="00EC343D"/>
    <w:rsid w:val="00EC6EDD"/>
    <w:rsid w:val="00EF0BE9"/>
    <w:rsid w:val="00F26C10"/>
    <w:rsid w:val="00F3591A"/>
    <w:rsid w:val="00F72870"/>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0391">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65B1F-3FBD-44E6-8BEE-13714C0F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2</Pages>
  <Words>687</Words>
  <Characters>4057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Hamatová</dc:creator>
  <cp:keywords/>
  <dc:description/>
  <cp:lastModifiedBy>CNPK</cp:lastModifiedBy>
  <cp:revision>46</cp:revision>
  <dcterms:created xsi:type="dcterms:W3CDTF">2021-12-21T12:58:00Z</dcterms:created>
  <dcterms:modified xsi:type="dcterms:W3CDTF">2025-09-23T09:29:00Z</dcterms:modified>
</cp:coreProperties>
</file>